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CF" w:rsidRDefault="0008249B" w:rsidP="00EF3F90">
      <w:pPr>
        <w:pStyle w:val="a3"/>
        <w:numPr>
          <w:ilvl w:val="0"/>
          <w:numId w:val="1"/>
        </w:numPr>
      </w:pPr>
      <w:r>
        <w:t>Формализация. Основные понятия</w:t>
      </w:r>
      <w:r w:rsidR="0048637F">
        <w:t xml:space="preserve"> и принципы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Множество</w:t>
      </w:r>
      <w:r w:rsidR="0048637F">
        <w:t xml:space="preserve"> как математический базис информатики</w:t>
      </w:r>
    </w:p>
    <w:p w:rsidR="0008249B" w:rsidRDefault="0048637F" w:rsidP="00EF3F90">
      <w:pPr>
        <w:pStyle w:val="a3"/>
        <w:numPr>
          <w:ilvl w:val="0"/>
          <w:numId w:val="1"/>
        </w:numPr>
      </w:pPr>
      <w:r>
        <w:t>Понятие и</w:t>
      </w:r>
      <w:r w:rsidR="0008249B">
        <w:t>нформаци</w:t>
      </w:r>
      <w:r>
        <w:t>и. Мера информации</w:t>
      </w:r>
    </w:p>
    <w:p w:rsidR="0008249B" w:rsidRDefault="0048637F" w:rsidP="00EF3F90">
      <w:pPr>
        <w:pStyle w:val="a3"/>
        <w:numPr>
          <w:ilvl w:val="0"/>
          <w:numId w:val="1"/>
        </w:numPr>
      </w:pPr>
      <w:r>
        <w:t>Понятие м</w:t>
      </w:r>
      <w:r w:rsidR="0008249B">
        <w:t>одел</w:t>
      </w:r>
      <w:r>
        <w:t>ирования. Виды моделей (гомоморфная, изоморфная)</w:t>
      </w:r>
    </w:p>
    <w:p w:rsidR="0008249B" w:rsidRDefault="0048637F" w:rsidP="00EF3F90">
      <w:pPr>
        <w:pStyle w:val="a3"/>
        <w:numPr>
          <w:ilvl w:val="0"/>
          <w:numId w:val="1"/>
        </w:numPr>
      </w:pPr>
      <w:r>
        <w:t>Основные п</w:t>
      </w:r>
      <w:r w:rsidR="0008249B">
        <w:t>ринцип</w:t>
      </w:r>
      <w:r>
        <w:t>ы</w:t>
      </w:r>
      <w:r w:rsidR="0008249B">
        <w:t xml:space="preserve"> построения комбинационных логических схем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Десятичный дешифратор</w:t>
      </w:r>
    </w:p>
    <w:p w:rsidR="0008249B" w:rsidRDefault="0008249B" w:rsidP="00EF3F90">
      <w:pPr>
        <w:pStyle w:val="a3"/>
        <w:numPr>
          <w:ilvl w:val="0"/>
          <w:numId w:val="1"/>
        </w:numPr>
      </w:pPr>
      <w:proofErr w:type="spellStart"/>
      <w:r>
        <w:t>Семисегментный</w:t>
      </w:r>
      <w:proofErr w:type="spellEnd"/>
      <w:r>
        <w:t xml:space="preserve"> индикатор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Сумматор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 xml:space="preserve">Работа </w:t>
      </w:r>
      <w:r w:rsidRPr="00EF3F90">
        <w:rPr>
          <w:lang w:val="en-US"/>
        </w:rPr>
        <w:t>RS</w:t>
      </w:r>
      <w:r w:rsidRPr="0008249B">
        <w:t xml:space="preserve"> </w:t>
      </w:r>
      <w:r>
        <w:t>триггера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 xml:space="preserve">Синхронный </w:t>
      </w:r>
      <w:r w:rsidRPr="00EF3F90">
        <w:rPr>
          <w:lang w:val="en-US"/>
        </w:rPr>
        <w:t>RS</w:t>
      </w:r>
      <w:r>
        <w:t xml:space="preserve"> триггер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 xml:space="preserve">Статический </w:t>
      </w:r>
      <w:r w:rsidRPr="00EF3F90">
        <w:rPr>
          <w:lang w:val="en-US"/>
        </w:rPr>
        <w:t>D</w:t>
      </w:r>
      <w:r w:rsidRPr="0008249B">
        <w:t xml:space="preserve"> </w:t>
      </w:r>
      <w:r>
        <w:t>триггер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 xml:space="preserve">Динамический </w:t>
      </w:r>
      <w:r w:rsidRPr="00EF3F90">
        <w:rPr>
          <w:lang w:val="en-US"/>
        </w:rPr>
        <w:t>D</w:t>
      </w:r>
      <w:r w:rsidRPr="0008249B">
        <w:t xml:space="preserve"> </w:t>
      </w:r>
      <w:r>
        <w:t>триггер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Суммирующий асинхронный счетчик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Параллельный и последовательный регистры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Фоннеймановская и гарвардская архитектура процессоров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Структурная схема микропроцессорной системы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Основные парадигмы языков программирования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Критерии оценки языков программирования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Объекты данных в языках программирования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Принципы типизации в языках программирования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Время жизни переменных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Выражения и операторы присваивания в языках программирования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Структуры управления ходом программы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Разновидности циклических операторов</w:t>
      </w:r>
    </w:p>
    <w:p w:rsidR="0008249B" w:rsidRDefault="0008249B" w:rsidP="00EF3F90">
      <w:pPr>
        <w:pStyle w:val="a3"/>
        <w:numPr>
          <w:ilvl w:val="0"/>
          <w:numId w:val="1"/>
        </w:numPr>
      </w:pPr>
      <w:r>
        <w:t>Основы концепции объектно-ориентированного программирования</w:t>
      </w:r>
    </w:p>
    <w:p w:rsidR="0008249B" w:rsidRDefault="00EF3F90" w:rsidP="00EF3F90">
      <w:pPr>
        <w:pStyle w:val="a3"/>
        <w:numPr>
          <w:ilvl w:val="0"/>
          <w:numId w:val="1"/>
        </w:numPr>
      </w:pPr>
      <w:r>
        <w:t>Объект-список. Назн</w:t>
      </w:r>
      <w:bookmarkStart w:id="0" w:name="_GoBack"/>
      <w:bookmarkEnd w:id="0"/>
      <w:r>
        <w:t>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Объект-с</w:t>
      </w:r>
      <w:r>
        <w:t>трока</w:t>
      </w:r>
      <w:r>
        <w:t>. Назначение,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Объект-</w:t>
      </w:r>
      <w:r>
        <w:t>кнопка</w:t>
      </w:r>
      <w:r>
        <w:t>. Назначение,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Объект-</w:t>
      </w:r>
      <w:r>
        <w:t xml:space="preserve">редактор строки </w:t>
      </w:r>
      <w:proofErr w:type="spellStart"/>
      <w:r w:rsidRPr="00EF3F90">
        <w:rPr>
          <w:lang w:val="en-US"/>
        </w:rPr>
        <w:t>TEdit</w:t>
      </w:r>
      <w:proofErr w:type="spellEnd"/>
      <w:r>
        <w:t>. Назначение,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Объект-</w:t>
      </w:r>
      <w:r>
        <w:t xml:space="preserve">редактор текста </w:t>
      </w:r>
      <w:proofErr w:type="spellStart"/>
      <w:r w:rsidRPr="00EF3F90">
        <w:rPr>
          <w:lang w:val="en-US"/>
        </w:rPr>
        <w:t>TMemo</w:t>
      </w:r>
      <w:proofErr w:type="spellEnd"/>
      <w:r>
        <w:t>. Назначение,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Объект-</w:t>
      </w:r>
      <w:r>
        <w:t>панель</w:t>
      </w:r>
      <w:r>
        <w:t>. Назначение,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</w:t>
      </w:r>
      <w:r>
        <w:t xml:space="preserve"> Т</w:t>
      </w:r>
      <w:proofErr w:type="spellStart"/>
      <w:r w:rsidRPr="00EF3F90">
        <w:rPr>
          <w:lang w:val="en-US"/>
        </w:rPr>
        <w:t>PaintBox</w:t>
      </w:r>
      <w:proofErr w:type="spellEnd"/>
      <w:r>
        <w:t>. Назначение, основные поля и методы</w:t>
      </w:r>
      <w:r w:rsidRPr="00EF3F90">
        <w:t xml:space="preserve">. </w:t>
      </w:r>
      <w:r>
        <w:t>Средства вывода изображений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Объект-</w:t>
      </w:r>
      <w:r>
        <w:t>форма</w:t>
      </w:r>
      <w:r>
        <w:t>. Назначение, основные поля и методы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 xml:space="preserve">Диалоговые окна для организации ввода и вывода информации </w:t>
      </w:r>
      <w:proofErr w:type="spellStart"/>
      <w:r w:rsidRPr="00EF3F90">
        <w:t>TOpenDialog</w:t>
      </w:r>
      <w:proofErr w:type="spellEnd"/>
      <w:r>
        <w:t xml:space="preserve">, </w:t>
      </w:r>
      <w:proofErr w:type="spellStart"/>
      <w:r w:rsidRPr="00EF3F90">
        <w:t>TSaveDialog</w:t>
      </w:r>
      <w:proofErr w:type="spellEnd"/>
    </w:p>
    <w:p w:rsidR="00EF3F90" w:rsidRDefault="00EF3F90" w:rsidP="00EF3F90">
      <w:pPr>
        <w:pStyle w:val="a3"/>
        <w:numPr>
          <w:ilvl w:val="0"/>
          <w:numId w:val="1"/>
        </w:numPr>
      </w:pPr>
      <w:r>
        <w:t>Звук как физическое явление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Звуковой шум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Частотное восприятие звука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Технические средства регистрации звука. Микрофоны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Принципы механической звукозаписи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Грампластинка как носитель аналогового звукового сигнала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Технические средства снятия звуковой информации с аналоговых носителей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Принцип оптической звукозаписи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Принцип магнитной звукозаписи</w:t>
      </w:r>
    </w:p>
    <w:p w:rsidR="00EF3F90" w:rsidRDefault="00EF3F90" w:rsidP="00EF3F90">
      <w:pPr>
        <w:pStyle w:val="a3"/>
        <w:numPr>
          <w:ilvl w:val="0"/>
          <w:numId w:val="1"/>
        </w:numPr>
      </w:pPr>
      <w:r>
        <w:t>Технические особенности излучателей звука</w:t>
      </w:r>
    </w:p>
    <w:p w:rsidR="00EF3F90" w:rsidRDefault="002E5F2B" w:rsidP="00EF3F90">
      <w:pPr>
        <w:pStyle w:val="a3"/>
        <w:numPr>
          <w:ilvl w:val="0"/>
          <w:numId w:val="1"/>
        </w:numPr>
      </w:pPr>
      <w:r>
        <w:t>Приборы</w:t>
      </w:r>
      <w:r w:rsidR="00EF3F90">
        <w:t xml:space="preserve"> регистрации </w:t>
      </w:r>
      <w:r>
        <w:t xml:space="preserve">аналогового </w:t>
      </w:r>
      <w:r w:rsidR="00EF3F90">
        <w:t>оптического сигнала. Фотографическая широта</w:t>
      </w:r>
    </w:p>
    <w:p w:rsidR="00EF3F90" w:rsidRDefault="002E5F2B" w:rsidP="00EF3F90">
      <w:pPr>
        <w:pStyle w:val="a3"/>
        <w:numPr>
          <w:ilvl w:val="0"/>
          <w:numId w:val="1"/>
        </w:numPr>
      </w:pPr>
      <w:r>
        <w:t>Черно-белая фотопленка и фотобумага как носитель оптической информации. Негативный и позитивные процессы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Цветная</w:t>
      </w:r>
      <w:r>
        <w:t xml:space="preserve"> фотопленка </w:t>
      </w:r>
      <w:r>
        <w:t xml:space="preserve">и фотобумага </w:t>
      </w:r>
      <w:r>
        <w:t>как носитель оптической информации. Негативный и позитивные процессы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lastRenderedPageBreak/>
        <w:t xml:space="preserve">Обоснование необходимости </w:t>
      </w:r>
      <w:proofErr w:type="spellStart"/>
      <w:r>
        <w:t>цветокоррекции</w:t>
      </w:r>
      <w:proofErr w:type="spellEnd"/>
      <w:r>
        <w:t xml:space="preserve"> при печати цветных изображений и ее разновидности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Сущность и разновидности фотоэффекта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Принципы механической регистрации динамического изображения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 xml:space="preserve">Принципы </w:t>
      </w:r>
      <w:r>
        <w:t>электронной</w:t>
      </w:r>
      <w:r>
        <w:t xml:space="preserve"> регистрации динамического изображения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Разновидности разверток изображения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Принцип формирования изображения в черно-белой и цветной вакуумных трубках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Состав комплексного видеосигнала.</w:t>
      </w:r>
    </w:p>
    <w:p w:rsidR="002E5F2B" w:rsidRDefault="002E5F2B" w:rsidP="00EF3F90">
      <w:pPr>
        <w:pStyle w:val="a3"/>
        <w:numPr>
          <w:ilvl w:val="0"/>
          <w:numId w:val="1"/>
        </w:numPr>
      </w:pPr>
      <w:r>
        <w:t>Основные принципы и особенности магнитной видеозаписи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 xml:space="preserve">Информационные системы. </w:t>
      </w:r>
      <w:r>
        <w:t>Основы классификации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Определение понятия «информационные технологии».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Инструментарий информационных технологий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Основные задачи современных операционных систем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Принципы реализации мультизадачности в операционных системах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 xml:space="preserve">Привилегированный </w:t>
      </w:r>
      <w:proofErr w:type="gramStart"/>
      <w:r>
        <w:t>и  ограниченный</w:t>
      </w:r>
      <w:proofErr w:type="gramEnd"/>
      <w:r>
        <w:t xml:space="preserve"> режимы работы операционных систем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Понятие прерывание и обоснование его необходимости при решении практических задач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Иерархия запоминающих устройств вычислительной техники. Управление памятью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Основы классификации компьютерных сетей (локальные, глобальные, региональные и проч.)</w:t>
      </w:r>
    </w:p>
    <w:p w:rsidR="002E5F2B" w:rsidRDefault="002E5F2B" w:rsidP="002E5F2B">
      <w:pPr>
        <w:pStyle w:val="a3"/>
        <w:numPr>
          <w:ilvl w:val="0"/>
          <w:numId w:val="1"/>
        </w:numPr>
      </w:pPr>
      <w:r>
        <w:t>Основы классификации компьютерных сетей (</w:t>
      </w:r>
      <w:proofErr w:type="spellStart"/>
      <w:r>
        <w:t>одноранговые</w:t>
      </w:r>
      <w:proofErr w:type="spellEnd"/>
      <w:r>
        <w:t xml:space="preserve"> и иерархические</w:t>
      </w:r>
    </w:p>
    <w:p w:rsidR="0048637F" w:rsidRDefault="0048637F" w:rsidP="002E5F2B">
      <w:pPr>
        <w:pStyle w:val="a3"/>
        <w:numPr>
          <w:ilvl w:val="0"/>
          <w:numId w:val="1"/>
        </w:numPr>
      </w:pPr>
      <w:r>
        <w:t>Основные задачи, решаемые при создании сети</w:t>
      </w:r>
    </w:p>
    <w:p w:rsidR="0048637F" w:rsidRDefault="0048637F" w:rsidP="002E5F2B">
      <w:pPr>
        <w:pStyle w:val="a3"/>
        <w:numPr>
          <w:ilvl w:val="0"/>
          <w:numId w:val="1"/>
        </w:numPr>
      </w:pPr>
      <w:r>
        <w:t>Необходимость и функции сетевой платы. Разновидности каналов связи и их характеристики</w:t>
      </w:r>
    </w:p>
    <w:p w:rsidR="0048637F" w:rsidRDefault="0048637F" w:rsidP="0048637F">
      <w:pPr>
        <w:pStyle w:val="a3"/>
        <w:numPr>
          <w:ilvl w:val="0"/>
          <w:numId w:val="1"/>
        </w:numPr>
      </w:pPr>
      <w:r w:rsidRPr="0048637F">
        <w:t>Аппаратное и программное обеспечение сетей</w:t>
      </w:r>
    </w:p>
    <w:p w:rsidR="0048637F" w:rsidRDefault="0048637F" w:rsidP="0048637F">
      <w:pPr>
        <w:pStyle w:val="a3"/>
        <w:numPr>
          <w:ilvl w:val="0"/>
          <w:numId w:val="1"/>
        </w:numPr>
      </w:pPr>
      <w:r>
        <w:t>Основные разновидности сетевых протоколов и сетевые службы. Принципы адресации в компьютерных сетях</w:t>
      </w:r>
    </w:p>
    <w:p w:rsidR="0048637F" w:rsidRDefault="0048637F" w:rsidP="0048637F">
      <w:pPr>
        <w:pStyle w:val="a3"/>
        <w:numPr>
          <w:ilvl w:val="0"/>
          <w:numId w:val="1"/>
        </w:numPr>
      </w:pPr>
      <w:r>
        <w:t xml:space="preserve">Задачи обеспечения информационной безопасности вычислительных систем </w:t>
      </w:r>
    </w:p>
    <w:p w:rsidR="00EF3F90" w:rsidRDefault="00EF3F90"/>
    <w:p w:rsidR="00EF3F90" w:rsidRPr="00EF3F90" w:rsidRDefault="00EF3F90"/>
    <w:p w:rsidR="00EF3F90" w:rsidRPr="0008249B" w:rsidRDefault="00EF3F90"/>
    <w:sectPr w:rsidR="00EF3F90" w:rsidRPr="0008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90B"/>
    <w:multiLevelType w:val="hybridMultilevel"/>
    <w:tmpl w:val="C3701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B"/>
    <w:rsid w:val="0008249B"/>
    <w:rsid w:val="000E6351"/>
    <w:rsid w:val="001C2575"/>
    <w:rsid w:val="002E5F2B"/>
    <w:rsid w:val="0048637F"/>
    <w:rsid w:val="005B7407"/>
    <w:rsid w:val="006943CF"/>
    <w:rsid w:val="0086429F"/>
    <w:rsid w:val="008A5BFC"/>
    <w:rsid w:val="00940B2E"/>
    <w:rsid w:val="00A94589"/>
    <w:rsid w:val="00AD24A1"/>
    <w:rsid w:val="00D42029"/>
    <w:rsid w:val="00E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89B06"/>
  <w15:chartTrackingRefBased/>
  <w15:docId w15:val="{CE4B2C1F-E1CD-4975-809B-83B56EBC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Voloshinov</dc:creator>
  <cp:keywords/>
  <dc:description/>
  <cp:lastModifiedBy>Denis Voloshinov</cp:lastModifiedBy>
  <cp:revision>1</cp:revision>
  <dcterms:created xsi:type="dcterms:W3CDTF">2019-12-28T06:04:00Z</dcterms:created>
  <dcterms:modified xsi:type="dcterms:W3CDTF">2019-12-28T06:48:00Z</dcterms:modified>
</cp:coreProperties>
</file>